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before="28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Llega a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México la renovada GoPro MAX con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la nueva experiencia de edición en 360° y el seguimiento de objetos con IA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MAX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lo captura todo, ¡consigue tomas tipo dron! Max es la cámara 360° pionera y más accesible para los atletas, aventureros y creadores de contenido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i w:val="1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Quik App simplifica la experiencia de edición móvil en 360°, poniendo al alcance de tu teléfono el seguimiento de objetos con IA, fotogramas clave, opciones de lentes digitales, CameraFX predeterminados, ediciones alojadas en la nube y mucho más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i w:val="1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Los editores profesionales de video pueden aprovechar la magia de Redefinición en el escritorio con el complemento “GoPro Reframe” en Adobe Premiere Pro y After Effects</w:t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</w:rPr>
        <w:drawing>
          <wp:inline distB="114300" distT="114300" distL="114300" distR="114300">
            <wp:extent cx="2865627" cy="321339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9960" l="15865" r="17948" t="15843"/>
                    <a:stretch>
                      <a:fillRect/>
                    </a:stretch>
                  </pic:blipFill>
                  <pic:spPr>
                    <a:xfrm>
                      <a:off x="0" y="0"/>
                      <a:ext cx="2865627" cy="32133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México,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16 de abril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de 2025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GoPro, Inc. (NASDAQ: GPRO) anunció que hoy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16 de abril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estará disponible en gopro.mx una versión renovada de la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22"/>
            <w:szCs w:val="22"/>
            <w:u w:val="single"/>
            <w:rtl w:val="0"/>
          </w:rPr>
          <w:t xml:space="preserve">cámara MAX 360°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La cámara esférica de 5.6K ahora incluye una batería Enduro para MAX y un sistema de montaje mejorado que la hace compatible con todos los soportes para tripié  ¼-20 estándar. Todo por solo MXN $8,299.</w:t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Adem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ás, editar contenido en 360° nunca había sido tan fácil y divertido. La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2"/>
            <w:szCs w:val="22"/>
            <w:u w:val="single"/>
            <w:rtl w:val="0"/>
          </w:rPr>
          <w:t xml:space="preserve">Quik App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ahora ofrece una experiencia móvil totalmente renovada para videos en 360° con GoPro MAX, con nuevas funciones súper intuitivas: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Seguimiento de objetos con IA: 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MAX lo captura todo, ¡consigue tomas tipo dron! Elige un objeto y Quik utiliza el poder de la IA para mantener ese objeto a la vista y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enfocado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automáticamente durante todo el clip.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Fotogramas clave: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 configura tu vista exactamente donde quieras. Y ajusta la configuración del lente digital para conseguir la edición perfecta.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CameraFx: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 agrega movimientos de cámara dinámicos y cinematográficos, como piruetas hacia atrás, giros en 360° y mucho más, con solo un toque.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Transiciones automáticas: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 agrega y combina modos de Redefinición ilimitados en una edición y Quik creará transiciones fluidas entre los clips.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Ediciones de clips individuales: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 agrega filtros, cambia el volumen o realiza ajustes de color a clips individuales de fotos y videos en 360°. 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Nueva herramienta de extracción de fotogramas: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para facilitar la creación de fotos a partir de imágenes de video fijas.</w:t>
      </w:r>
    </w:p>
    <w:p w:rsidR="00000000" w:rsidDel="00000000" w:rsidP="00000000" w:rsidRDefault="00000000" w:rsidRPr="00000000" w14:paraId="00000012">
      <w:pPr>
        <w:ind w:left="72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 </w:t>
      </w: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3766653" cy="2527622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6653" cy="25276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“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MAX nunca falla, y esa es la razón por la que es la cámara 360° pionera y más accesible para los atletas, aventureros y creadores de contenido más creativos del mundo. Conseguir ‘la toma’ nunca ha sido tan fácil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”, comenta el fundador y CEO de GoPro, Nicholas Woodman. “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Y con la nueva experiencia de edición en 360° de la aplicación Quik, que cuenta con seguimiento de objetos con IA y herramientas de edición simplificadas, pero poderosas, nunca ha sido tan fácil ni divertido editar tu contenido en 360° en increíbles momentos para compartir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”.</w:t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 </w:t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“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Y esto es solo el comienzo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”, agrega Woodman. “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Nos complace lanzar nuevas y potentes funciones de la aplicación de manera continua para seguir llevando la experiencia en 360° de GoPro más allá este año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”.</w:t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 </w:t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sz w:val="22"/>
          <w:szCs w:val="22"/>
        </w:rPr>
      </w:pPr>
      <w:hyperlink r:id="rId11">
        <w:r w:rsidDel="00000000" w:rsidR="00000000" w:rsidRPr="00000000">
          <w:rPr>
            <w:rFonts w:ascii="Calibri" w:cs="Calibri" w:eastAsia="Calibri" w:hAnsi="Calibri"/>
            <w:color w:val="467886"/>
            <w:sz w:val="22"/>
            <w:szCs w:val="22"/>
            <w:u w:val="single"/>
            <w:rtl w:val="0"/>
          </w:rPr>
          <w:t xml:space="preserve">Los suscriptores de GoPro Premium y Premium+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también obtienen almacenamiento ilimitado en la nube y ahora pueden editar contenido en 360° directamente desde la nube.</w:t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Los editores de escritorio también pueden obtener la magia de Redefinición en Adobe Premier Pro y After Effects, con el nuevo complemento GoPro Reframe. A través del complemento, los usuarios pueden ajustar el ángulo, la posición, la curvatura de lente, el nivel de horizonte, el desenfoque por movimiento y mucho más para su contenido multimedia en 360° y 2D.</w:t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D">
      <w:pPr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 MAX lo capturas todo, es la cámara 360° pionera y más accesible.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Consíguela a partir del miércoles 16 de abril en </w:t>
      </w:r>
      <w:hyperlink r:id="rId12">
        <w:r w:rsidDel="00000000" w:rsidR="00000000" w:rsidRPr="00000000">
          <w:rPr>
            <w:rFonts w:ascii="Calibri" w:cs="Calibri" w:eastAsia="Calibri" w:hAnsi="Calibri"/>
            <w:color w:val="1155cc"/>
            <w:sz w:val="22"/>
            <w:szCs w:val="22"/>
            <w:u w:val="single"/>
            <w:rtl w:val="0"/>
          </w:rPr>
          <w:t xml:space="preserve">GoPro.mx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o en tiendas departamentales por MXN $8,299.</w:t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Acerca de GoPro, Inc. (NASDAQ: GPRO)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GoPro ayuda a capturar y compartir el mundo de forma emocionante y envolvente. GoPro ha sido reconocida como mejor empleador tanto por </w:t>
      </w:r>
      <w:hyperlink r:id="rId13">
        <w:r w:rsidDel="00000000" w:rsidR="00000000" w:rsidRPr="00000000">
          <w:rPr>
            <w:rFonts w:ascii="Calibri" w:cs="Calibri" w:eastAsia="Calibri" w:hAnsi="Calibri"/>
            <w:color w:val="467886"/>
            <w:sz w:val="22"/>
            <w:szCs w:val="22"/>
            <w:u w:val="single"/>
            <w:rtl w:val="0"/>
          </w:rPr>
          <w:t xml:space="preserve">Outside Magazine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como por </w:t>
      </w:r>
      <w:hyperlink r:id="rId14">
        <w:r w:rsidDel="00000000" w:rsidR="00000000" w:rsidRPr="00000000">
          <w:rPr>
            <w:rFonts w:ascii="Calibri" w:cs="Calibri" w:eastAsia="Calibri" w:hAnsi="Calibri"/>
            <w:color w:val="467886"/>
            <w:sz w:val="22"/>
            <w:szCs w:val="22"/>
            <w:u w:val="single"/>
            <w:rtl w:val="0"/>
          </w:rPr>
          <w:t xml:space="preserve">U.S. News &amp; World Report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por estar entre los mejores lugares para trabajar. Puedes encontrar posiciones vacantes en nuestra </w:t>
      </w:r>
      <w:hyperlink r:id="rId15">
        <w:r w:rsidDel="00000000" w:rsidR="00000000" w:rsidRPr="00000000">
          <w:rPr>
            <w:rFonts w:ascii="Calibri" w:cs="Calibri" w:eastAsia="Calibri" w:hAnsi="Calibri"/>
            <w:color w:val="467886"/>
            <w:sz w:val="22"/>
            <w:szCs w:val="22"/>
            <w:u w:val="single"/>
            <w:rtl w:val="0"/>
          </w:rPr>
          <w:t xml:space="preserve">página de empleos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Para obtener más información, visita </w:t>
      </w:r>
      <w:hyperlink r:id="rId16">
        <w:r w:rsidDel="00000000" w:rsidR="00000000" w:rsidRPr="00000000">
          <w:rPr>
            <w:rFonts w:ascii="Calibri" w:cs="Calibri" w:eastAsia="Calibri" w:hAnsi="Calibri"/>
            <w:color w:val="467886"/>
            <w:sz w:val="22"/>
            <w:szCs w:val="22"/>
            <w:u w:val="single"/>
            <w:rtl w:val="0"/>
          </w:rPr>
          <w:t xml:space="preserve">GoPro.com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 </w:t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 </w:t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Conecta con GoPro en </w:t>
      </w:r>
      <w:hyperlink r:id="rId17">
        <w:r w:rsidDel="00000000" w:rsidR="00000000" w:rsidRPr="00000000">
          <w:rPr>
            <w:rFonts w:ascii="Calibri" w:cs="Calibri" w:eastAsia="Calibri" w:hAnsi="Calibri"/>
            <w:color w:val="1155cc"/>
            <w:sz w:val="22"/>
            <w:szCs w:val="22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 </w:t>
      </w:r>
      <w:hyperlink r:id="rId18">
        <w:r w:rsidDel="00000000" w:rsidR="00000000" w:rsidRPr="00000000">
          <w:rPr>
            <w:rFonts w:ascii="Calibri" w:cs="Calibri" w:eastAsia="Calibri" w:hAnsi="Calibri"/>
            <w:color w:val="1155cc"/>
            <w:sz w:val="22"/>
            <w:szCs w:val="22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 </w:t>
      </w:r>
      <w:hyperlink r:id="rId19">
        <w:r w:rsidDel="00000000" w:rsidR="00000000" w:rsidRPr="00000000">
          <w:rPr>
            <w:rFonts w:ascii="Calibri" w:cs="Calibri" w:eastAsia="Calibri" w:hAnsi="Calibri"/>
            <w:color w:val="467886"/>
            <w:sz w:val="22"/>
            <w:szCs w:val="22"/>
            <w:u w:val="single"/>
            <w:rtl w:val="0"/>
          </w:rPr>
          <w:t xml:space="preserve">LinkedIn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 </w:t>
      </w:r>
      <w:hyperlink r:id="rId20">
        <w:r w:rsidDel="00000000" w:rsidR="00000000" w:rsidRPr="00000000">
          <w:rPr>
            <w:rFonts w:ascii="Calibri" w:cs="Calibri" w:eastAsia="Calibri" w:hAnsi="Calibri"/>
            <w:color w:val="1155cc"/>
            <w:sz w:val="22"/>
            <w:szCs w:val="22"/>
            <w:u w:val="single"/>
            <w:rtl w:val="0"/>
          </w:rPr>
          <w:t xml:space="preserve">TikTok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 </w:t>
      </w:r>
      <w:hyperlink r:id="rId21">
        <w:r w:rsidDel="00000000" w:rsidR="00000000" w:rsidRPr="00000000">
          <w:rPr>
            <w:rFonts w:ascii="Calibri" w:cs="Calibri" w:eastAsia="Calibri" w:hAnsi="Calibri"/>
            <w:color w:val="467886"/>
            <w:sz w:val="22"/>
            <w:szCs w:val="22"/>
            <w:u w:val="single"/>
            <w:rtl w:val="0"/>
          </w:rPr>
          <w:t xml:space="preserve">X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 </w:t>
      </w:r>
      <w:hyperlink r:id="rId22">
        <w:r w:rsidDel="00000000" w:rsidR="00000000" w:rsidRPr="00000000">
          <w:rPr>
            <w:rFonts w:ascii="Calibri" w:cs="Calibri" w:eastAsia="Calibri" w:hAnsi="Calibri"/>
            <w:color w:val="467886"/>
            <w:sz w:val="22"/>
            <w:szCs w:val="22"/>
            <w:u w:val="single"/>
            <w:rtl w:val="0"/>
          </w:rPr>
          <w:t xml:space="preserve">YouTube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y el blog de GoPro, </w:t>
      </w:r>
      <w:hyperlink r:id="rId23">
        <w:r w:rsidDel="00000000" w:rsidR="00000000" w:rsidRPr="00000000">
          <w:rPr>
            <w:rFonts w:ascii="Calibri" w:cs="Calibri" w:eastAsia="Calibri" w:hAnsi="Calibri"/>
            <w:color w:val="467886"/>
            <w:sz w:val="22"/>
            <w:szCs w:val="22"/>
            <w:u w:val="single"/>
            <w:rtl w:val="0"/>
          </w:rPr>
          <w:t xml:space="preserve">The Current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Los clientes de GoPro pueden enviar sus fotos y videos a </w:t>
      </w:r>
      <w:hyperlink r:id="rId24">
        <w:r w:rsidDel="00000000" w:rsidR="00000000" w:rsidRPr="00000000">
          <w:rPr>
            <w:rFonts w:ascii="Calibri" w:cs="Calibri" w:eastAsia="Calibri" w:hAnsi="Calibri"/>
            <w:color w:val="467886"/>
            <w:sz w:val="22"/>
            <w:szCs w:val="22"/>
            <w:u w:val="single"/>
            <w:rtl w:val="0"/>
          </w:rPr>
          <w:t xml:space="preserve">GoPro Awards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para tener la oportunidad de aparecer en los canales de redes sociales de GoPro y optar por recompensas en efectivo. Los miembros de la prensa pueden acceder a logotipos e imágenes oficiales en nuestro </w:t>
      </w:r>
      <w:hyperlink r:id="rId25">
        <w:r w:rsidDel="00000000" w:rsidR="00000000" w:rsidRPr="00000000">
          <w:rPr>
            <w:rFonts w:ascii="Calibri" w:cs="Calibri" w:eastAsia="Calibri" w:hAnsi="Calibri"/>
            <w:color w:val="467886"/>
            <w:sz w:val="22"/>
            <w:szCs w:val="22"/>
            <w:u w:val="single"/>
            <w:rtl w:val="0"/>
          </w:rPr>
          <w:t xml:space="preserve">portal de prensa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 </w:t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GoPro, HERO y sus logotipos respectivos son marcas comerciales o marcas comerciales registradas de GoPro, Inc. en Estados Unidos y otros países.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-419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136D3D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136D3D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136D3D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136D3D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136D3D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136D3D"/>
    <w:pPr>
      <w:keepNext w:val="1"/>
      <w:keepLines w:val="1"/>
      <w:spacing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136D3D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136D3D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136D3D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136D3D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136D3D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136D3D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136D3D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136D3D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136D3D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136D3D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136D3D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136D3D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136D3D"/>
    <w:pP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136D3D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136D3D"/>
    <w:pPr>
      <w:numPr>
        <w:ilvl w:val="1"/>
      </w:numPr>
      <w:spacing w:after="160"/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136D3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136D3D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136D3D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136D3D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136D3D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136D3D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36D3D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136D3D"/>
    <w:rPr>
      <w:b w:val="1"/>
      <w:bCs w:val="1"/>
      <w:smallCaps w:val="1"/>
      <w:color w:val="0f4761" w:themeColor="accent1" w:themeShade="0000BF"/>
      <w:spacing w:val="5"/>
    </w:rPr>
  </w:style>
  <w:style w:type="paragraph" w:styleId="paragraph" w:customStyle="1">
    <w:name w:val="paragraph"/>
    <w:basedOn w:val="Normal"/>
    <w:rsid w:val="001863EB"/>
    <w:pPr>
      <w:spacing w:after="100" w:afterAutospacing="1" w:before="100" w:beforeAutospacing="1"/>
    </w:pPr>
    <w:rPr>
      <w:rFonts w:ascii="Times New Roman" w:cs="Times New Roman" w:eastAsia="Times New Roman" w:hAnsi="Times New Roman"/>
      <w:kern w:val="0"/>
    </w:rPr>
  </w:style>
  <w:style w:type="character" w:styleId="eop" w:customStyle="1">
    <w:name w:val="eop"/>
    <w:basedOn w:val="DefaultParagraphFont"/>
    <w:rsid w:val="001863EB"/>
  </w:style>
  <w:style w:type="character" w:styleId="normaltextrun" w:customStyle="1">
    <w:name w:val="normaltextrun"/>
    <w:basedOn w:val="DefaultParagraphFont"/>
    <w:rsid w:val="001863EB"/>
  </w:style>
  <w:style w:type="character" w:styleId="contextualspellingandgrammarerror" w:customStyle="1">
    <w:name w:val="contextualspellingandgrammarerror"/>
    <w:basedOn w:val="DefaultParagraphFont"/>
    <w:rsid w:val="001863EB"/>
  </w:style>
  <w:style w:type="character" w:styleId="thread-652020359124979142101250" w:customStyle="1">
    <w:name w:val="thread-652020359124979142101250"/>
    <w:basedOn w:val="DefaultParagraphFont"/>
    <w:rsid w:val="00613FA3"/>
  </w:style>
  <w:style w:type="character" w:styleId="thread-322195937617276291328839" w:customStyle="1">
    <w:name w:val="thread-322195937617276291328839"/>
    <w:basedOn w:val="DefaultParagraphFont"/>
    <w:rsid w:val="00613FA3"/>
  </w:style>
  <w:style w:type="character" w:styleId="Hyperlink">
    <w:name w:val="Hyperlink"/>
    <w:basedOn w:val="DefaultParagraphFont"/>
    <w:uiPriority w:val="99"/>
    <w:unhideWhenUsed w:val="1"/>
    <w:rsid w:val="00BD5FE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BD5FED"/>
    <w:rPr>
      <w:color w:val="605e5c"/>
      <w:shd w:color="auto" w:fill="e1dfdd" w:val="clear"/>
    </w:rPr>
  </w:style>
  <w:style w:type="paragraph" w:styleId="Revision">
    <w:name w:val="Revision"/>
    <w:hidden w:val="1"/>
    <w:uiPriority w:val="99"/>
    <w:semiHidden w:val="1"/>
    <w:rsid w:val="00DC50D0"/>
  </w:style>
  <w:style w:type="character" w:styleId="FollowedHyperlink">
    <w:name w:val="FollowedHyperlink"/>
    <w:basedOn w:val="DefaultParagraphFont"/>
    <w:uiPriority w:val="99"/>
    <w:semiHidden w:val="1"/>
    <w:unhideWhenUsed w:val="1"/>
    <w:rsid w:val="00DC50D0"/>
    <w:rPr>
      <w:color w:val="96607d" w:themeColor="followedHyperlink"/>
      <w:u w:val="single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ktok.com/@gopromx" TargetMode="External"/><Relationship Id="rId22" Type="http://schemas.openxmlformats.org/officeDocument/2006/relationships/hyperlink" Target="https://www.youtube.com/c/GoPro" TargetMode="External"/><Relationship Id="rId21" Type="http://schemas.openxmlformats.org/officeDocument/2006/relationships/hyperlink" Target="https://twitter.com/GoPro" TargetMode="External"/><Relationship Id="rId24" Type="http://schemas.openxmlformats.org/officeDocument/2006/relationships/hyperlink" Target="https://nam02.safelinks.protection.outlook.com/?url=https://gopro.com/en/us/awards&amp;data=05%7C02%7Ckprazak%40gopro.com%7C9a02fb6e9e2e4d2226f908dd35027cf6%7C9adff8088f384e0e9b646080de054336%7C0%7C0%7C638725007001393090%7CUnknown%7CTWFpbGZsb3d8eyJFbXB0eU1hcGkiOnRydWUsIlYiOiIwLjAuMDAwMCIsIlAiOiJXaW4zMiIsIkFOIjoiTWFpbCIsIldUIjoyfQ==%7C0%7C%7C%7C&amp;sdata=nycZAEHRYUUCQKs8Ztx+4uEyIPKbVtvMbqIm5ldNZSE=&amp;reserved=0" TargetMode="External"/><Relationship Id="rId23" Type="http://schemas.openxmlformats.org/officeDocument/2006/relationships/hyperlink" Target="https://gopro.com/en/us/new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gopro.com/shop/quik-app-video-photo-editor" TargetMode="External"/><Relationship Id="rId25" Type="http://schemas.openxmlformats.org/officeDocument/2006/relationships/hyperlink" Target="https://brand.gopro.com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gopro.mx/products/max" TargetMode="External"/><Relationship Id="rId11" Type="http://schemas.openxmlformats.org/officeDocument/2006/relationships/hyperlink" Target="https://gopro.com/shop/subscriptions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s://www.outsideonline.com/culture/essays-culture/best-places-to-work-2024/" TargetMode="External"/><Relationship Id="rId12" Type="http://schemas.openxmlformats.org/officeDocument/2006/relationships/hyperlink" Target="http://gopro.mx" TargetMode="External"/><Relationship Id="rId15" Type="http://schemas.openxmlformats.org/officeDocument/2006/relationships/hyperlink" Target="https://jobs.gopro.com/?lang=en-us#/" TargetMode="External"/><Relationship Id="rId14" Type="http://schemas.openxmlformats.org/officeDocument/2006/relationships/hyperlink" Target="https://money.usnews.com/careers/companies/rankings?src=usn_pr" TargetMode="External"/><Relationship Id="rId17" Type="http://schemas.openxmlformats.org/officeDocument/2006/relationships/hyperlink" Target="https://www.facebook.com/GoProMex/" TargetMode="External"/><Relationship Id="rId16" Type="http://schemas.openxmlformats.org/officeDocument/2006/relationships/hyperlink" Target="https://gopro.com/en/us/" TargetMode="External"/><Relationship Id="rId19" Type="http://schemas.openxmlformats.org/officeDocument/2006/relationships/hyperlink" Target="https://www.linkedin.com/company/gopro_3/" TargetMode="External"/><Relationship Id="rId18" Type="http://schemas.openxmlformats.org/officeDocument/2006/relationships/hyperlink" Target="https://www.instagram.com/gopromx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pJTDzIFiB3FqIe5efMemGNFvhA==">CgMxLjA4AGomChRzdWdnZXN0Lno3NTU3ZXY5cWUwaRIOTWFyaWFuYSBHw7NtZXpqJgoUc3VnZ2VzdC56NzJyNDh0dDM0YnkSDk1hcmlhbmEgR8OzbWV6ciExY1BRdHU2WGVTV2lfcTZVb1VpYnlMeW45OFJaeEZObTc=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2025-02-13T05:35:00Z</dcterms:created>
  <dc:creator>Joanna Birns</dc:creator>
</cp:coreProperties>
</file>